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湖北省矿产品销售价格动态监测月度报告</w:t>
      </w:r>
    </w:p>
    <w:p>
      <w:pPr>
        <w:ind w:firstLine="2650" w:firstLineChars="60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（2021年4月）</w:t>
      </w:r>
    </w:p>
    <w:p>
      <w:pPr>
        <w:pStyle w:val="162"/>
        <w:jc w:val="both"/>
        <w:rPr>
          <w:rFonts w:hint="eastAsia"/>
        </w:rPr>
      </w:pPr>
    </w:p>
    <w:p>
      <w:pPr>
        <w:pStyle w:val="162"/>
        <w:ind w:firstLine="1682" w:firstLineChars="600"/>
        <w:jc w:val="both"/>
        <w:rPr>
          <w:rFonts w:hint="eastAsia"/>
        </w:rPr>
      </w:pPr>
    </w:p>
    <w:p>
      <w:pPr>
        <w:pStyle w:val="162"/>
        <w:ind w:firstLine="1682" w:firstLineChars="600"/>
        <w:jc w:val="both"/>
      </w:pPr>
      <w:bookmarkStart w:id="0" w:name="_GoBack"/>
      <w:bookmarkEnd w:id="0"/>
      <w:r>
        <w:rPr>
          <w:rFonts w:hint="eastAsia"/>
        </w:rPr>
        <w:t>能源矿产（煤）</w:t>
      </w:r>
      <w:r>
        <w:t xml:space="preserve">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01"/>
        <w:gridCol w:w="425"/>
        <w:gridCol w:w="425"/>
        <w:gridCol w:w="1276"/>
        <w:gridCol w:w="1890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矿产品监测价格（含税）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rFonts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恩施州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宜昌市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煤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动力煤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发热量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3000</w:t>
            </w:r>
            <w:r>
              <w:rPr>
                <w:rFonts w:hint="eastAsia" w:ascii="宋体" w:hAnsi="宋体" w:cs="宋体"/>
                <w:lang w:bidi="ar"/>
              </w:rPr>
              <w:t>大卡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294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311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4000</w:t>
            </w:r>
            <w:r>
              <w:rPr>
                <w:rFonts w:hint="eastAsia" w:ascii="宋体" w:hAnsi="宋体" w:cs="宋体"/>
                <w:lang w:bidi="ar"/>
              </w:rPr>
              <w:t>大卡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375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393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5000</w:t>
            </w:r>
            <w:r>
              <w:rPr>
                <w:rFonts w:hint="eastAsia" w:ascii="宋体" w:hAnsi="宋体" w:cs="宋体"/>
                <w:lang w:bidi="ar"/>
              </w:rPr>
              <w:t>大卡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470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483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6000</w:t>
            </w:r>
            <w:r>
              <w:rPr>
                <w:rFonts w:hint="eastAsia" w:ascii="宋体" w:hAnsi="宋体" w:cs="宋体"/>
                <w:lang w:bidi="ar"/>
              </w:rPr>
              <w:t>大卡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580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584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621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*注：1、湖北省煤炭</w:t>
      </w:r>
      <w:r>
        <w:rPr>
          <w:lang w:bidi="ar"/>
        </w:rPr>
        <w:t>矿山企业主要分布在恩施州、宜昌市、荆门市，</w:t>
      </w:r>
      <w:r>
        <w:rPr>
          <w:rFonts w:hint="eastAsia"/>
          <w:lang w:bidi="ar"/>
        </w:rPr>
        <w:t>各地区</w:t>
      </w:r>
      <w:r>
        <w:rPr>
          <w:lang w:bidi="ar"/>
        </w:rPr>
        <w:t>运输</w:t>
      </w:r>
      <w:r>
        <w:rPr>
          <w:rFonts w:hint="eastAsia"/>
          <w:lang w:bidi="ar"/>
        </w:rPr>
        <w:t>条件</w:t>
      </w:r>
      <w:r>
        <w:rPr>
          <w:lang w:bidi="ar"/>
        </w:rPr>
        <w:t>不同导致</w:t>
      </w:r>
      <w:r>
        <w:rPr>
          <w:rFonts w:hint="eastAsia"/>
          <w:lang w:bidi="ar"/>
        </w:rPr>
        <w:t>矿产品</w:t>
      </w:r>
      <w:r>
        <w:rPr>
          <w:lang w:bidi="ar"/>
        </w:rPr>
        <w:t>价格差异较大，</w:t>
      </w:r>
      <w:r>
        <w:rPr>
          <w:rFonts w:hint="eastAsia"/>
          <w:lang w:bidi="ar"/>
        </w:rPr>
        <w:t>结合</w:t>
      </w:r>
      <w:r>
        <w:rPr>
          <w:lang w:bidi="ar"/>
        </w:rPr>
        <w:t>动力煤</w:t>
      </w:r>
      <w:r>
        <w:rPr>
          <w:rFonts w:hint="eastAsia"/>
          <w:lang w:bidi="ar"/>
        </w:rPr>
        <w:t>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、“矿产品规格”所列发热量</w:t>
      </w:r>
      <w:r>
        <w:rPr>
          <w:lang w:bidi="ar"/>
        </w:rPr>
        <w:t>为该矿产品价格对应的</w:t>
      </w:r>
      <w:r>
        <w:rPr>
          <w:rFonts w:hint="eastAsia"/>
          <w:lang w:bidi="ar"/>
        </w:rPr>
        <w:t>实际</w:t>
      </w:r>
      <w:r>
        <w:rPr>
          <w:lang w:bidi="ar"/>
        </w:rPr>
        <w:t>发热量，</w:t>
      </w:r>
      <w:r>
        <w:rPr>
          <w:rFonts w:hint="eastAsia"/>
          <w:lang w:bidi="ar"/>
        </w:rPr>
        <w:t>本表中未</w:t>
      </w:r>
      <w:r>
        <w:rPr>
          <w:lang w:bidi="ar"/>
        </w:rPr>
        <w:t>列出规格</w:t>
      </w:r>
      <w:r>
        <w:rPr>
          <w:rFonts w:hint="eastAsia"/>
          <w:lang w:bidi="ar"/>
        </w:rPr>
        <w:t>的</w:t>
      </w:r>
      <w:r>
        <w:rPr>
          <w:lang w:bidi="ar"/>
        </w:rPr>
        <w:t>煤产品</w:t>
      </w:r>
      <w:r>
        <w:rPr>
          <w:rFonts w:hint="eastAsia"/>
          <w:lang w:bidi="ar"/>
        </w:rPr>
        <w:t>价格</w:t>
      </w:r>
      <w:r>
        <w:rPr>
          <w:lang w:bidi="ar"/>
        </w:rPr>
        <w:t>应</w:t>
      </w:r>
      <w:r>
        <w:rPr>
          <w:rFonts w:hint="eastAsia"/>
          <w:lang w:bidi="ar"/>
        </w:rPr>
        <w:t>换算后</w:t>
      </w:r>
      <w:r>
        <w:rPr>
          <w:lang w:bidi="ar"/>
        </w:rPr>
        <w:t>取值。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t>黑色金属（铁）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98"/>
        <w:gridCol w:w="1182"/>
        <w:gridCol w:w="106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441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鄂州市、</w:t>
            </w:r>
            <w:r>
              <w:t>黄石市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>其他区域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铁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TFe含量</w:t>
            </w: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1341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61%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1351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62%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1364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1094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63%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1386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64%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1413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1173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1448 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 xml:space="preserve">1227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*注：湖北省鄂东南地区（鄂州市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）主要开采利用</w:t>
      </w:r>
      <w:r>
        <w:rPr>
          <w:lang w:bidi="ar"/>
        </w:rPr>
        <w:t>磁铁矿石</w:t>
      </w:r>
      <w:r>
        <w:rPr>
          <w:rFonts w:hint="eastAsia"/>
          <w:lang w:bidi="ar"/>
        </w:rPr>
        <w:t>，</w:t>
      </w:r>
      <w:r>
        <w:rPr>
          <w:lang w:bidi="ar"/>
        </w:rPr>
        <w:t>其他</w:t>
      </w:r>
      <w:r>
        <w:rPr>
          <w:rFonts w:hint="eastAsia"/>
          <w:lang w:bidi="ar"/>
        </w:rPr>
        <w:t>区域</w:t>
      </w:r>
      <w:r>
        <w:rPr>
          <w:lang w:bidi="ar"/>
        </w:rPr>
        <w:t>主要开采利用</w:t>
      </w:r>
      <w:r>
        <w:rPr>
          <w:rFonts w:hint="eastAsia"/>
          <w:lang w:bidi="ar"/>
        </w:rPr>
        <w:t>高</w:t>
      </w:r>
      <w:r>
        <w:rPr>
          <w:lang w:bidi="ar"/>
        </w:rPr>
        <w:t>磷</w:t>
      </w:r>
      <w:r>
        <w:rPr>
          <w:rFonts w:hint="eastAsia"/>
          <w:lang w:bidi="ar"/>
        </w:rPr>
        <w:t>赤铁矿</w:t>
      </w:r>
      <w:r>
        <w:rPr>
          <w:lang w:bidi="ar"/>
        </w:rPr>
        <w:t>，</w:t>
      </w:r>
      <w:r>
        <w:rPr>
          <w:rFonts w:hint="eastAsia"/>
          <w:lang w:bidi="ar"/>
        </w:rPr>
        <w:t>各地区</w:t>
      </w:r>
      <w:r>
        <w:rPr>
          <w:lang w:bidi="ar"/>
        </w:rPr>
        <w:t>铁矿</w:t>
      </w:r>
      <w:r>
        <w:rPr>
          <w:rFonts w:hint="eastAsia"/>
          <w:lang w:bidi="ar"/>
        </w:rPr>
        <w:t>石</w:t>
      </w:r>
      <w:r>
        <w:rPr>
          <w:lang w:bidi="ar"/>
        </w:rPr>
        <w:t>类型不同</w:t>
      </w:r>
      <w:r>
        <w:rPr>
          <w:rFonts w:hint="eastAsia"/>
          <w:lang w:bidi="ar"/>
        </w:rPr>
        <w:t>导致</w:t>
      </w:r>
      <w:r>
        <w:rPr>
          <w:lang w:bidi="ar"/>
        </w:rPr>
        <w:t>铁精粉价格差异较大，</w:t>
      </w:r>
      <w:r>
        <w:rPr>
          <w:rFonts w:hint="eastAsia"/>
          <w:lang w:bidi="ar"/>
        </w:rPr>
        <w:t>结合铁精粉实际市场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分为“鄂州市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”、</w:t>
      </w:r>
      <w:r>
        <w:rPr>
          <w:lang w:bidi="ar"/>
        </w:rPr>
        <w:t>“</w:t>
      </w:r>
      <w:r>
        <w:rPr>
          <w:rFonts w:hint="eastAsia"/>
          <w:lang w:bidi="ar"/>
        </w:rPr>
        <w:t>其他</w:t>
      </w:r>
      <w:r>
        <w:rPr>
          <w:lang w:bidi="ar"/>
        </w:rPr>
        <w:t>区域”</w:t>
      </w:r>
      <w:r>
        <w:rPr>
          <w:rFonts w:hint="eastAsia"/>
          <w:lang w:bidi="ar"/>
        </w:rPr>
        <w:t>进行</w:t>
      </w:r>
      <w:r>
        <w:rPr>
          <w:lang w:bidi="ar"/>
        </w:rPr>
        <w:t>监测。</w:t>
      </w:r>
    </w:p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黑色金属（锰）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134"/>
        <w:gridCol w:w="1559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碳酸锰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M</w:t>
            </w:r>
            <w:r>
              <w:t>n含量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10%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氧化锰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35%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硅锰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6517#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7570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黑色金属（钒）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992"/>
        <w:gridCol w:w="1134"/>
        <w:gridCol w:w="1985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850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粉钒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含量</w:t>
            </w: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98%-98.5%冶金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 xml:space="preserve">111920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98%-98.5%化工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 xml:space="preserve">116386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片钒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 xml:space="preserve">111330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钒铁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FeV50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 xml:space="preserve">118386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2"/>
        <w:jc w:val="center"/>
        <w:rPr>
          <w:b/>
          <w:sz w:val="28"/>
          <w:szCs w:val="28"/>
        </w:rPr>
        <w:sectPr>
          <w:headerReference r:id="rId11" w:type="default"/>
          <w:headerReference r:id="rId12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rPr>
          <w:rFonts w:hint="eastAsia"/>
        </w:rPr>
        <w:t xml:space="preserve">有色金属（铜）      </w:t>
      </w:r>
      <w:r>
        <w:t xml:space="preserve">    </w:t>
      </w:r>
      <w:r>
        <w:rPr>
          <w:rFonts w:hint="eastAsia"/>
        </w:rPr>
        <w:t xml:space="preserve">    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4"/>
        <w:gridCol w:w="1276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精矿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铜精矿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Cu</w:t>
            </w:r>
            <w:r>
              <w:rPr>
                <w:rFonts w:hint="eastAsia" w:ascii="宋体" w:hAnsi="宋体" w:cs="宋体"/>
                <w:lang w:bidi="ar"/>
              </w:rPr>
              <w:t>含量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矿山铜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47994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51431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55248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55774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56727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57723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57988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58231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58675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58812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58868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1#铜99.95%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>68200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  <w:sectPr>
          <w:headerReference r:id="rId13" w:type="default"/>
          <w:headerReference r:id="rId14" w:type="even"/>
          <w:pgSz w:w="11907" w:h="16840"/>
          <w:pgMar w:top="1800" w:right="1440" w:bottom="1800" w:left="1440" w:header="794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t>有色金属（</w:t>
      </w:r>
      <w:r>
        <w:rPr>
          <w:rFonts w:hint="eastAsia"/>
        </w:rPr>
        <w:t>铅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铅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精矿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Pb</w:t>
            </w:r>
            <w:r>
              <w:rPr>
                <w:rFonts w:hint="eastAsia"/>
                <w:lang w:bidi="ar"/>
              </w:rPr>
              <w:t>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金属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1#</w:t>
            </w:r>
            <w:r>
              <w:rPr>
                <w:rFonts w:hint="eastAsia"/>
                <w:lang w:bidi="ar"/>
              </w:rPr>
              <w:t>铅</w:t>
            </w:r>
            <w:r>
              <w:rPr>
                <w:lang w:bidi="ar"/>
              </w:rPr>
              <w:t>99.994%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14969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</w:t>
      </w:r>
      <w:r>
        <w:rPr>
          <w:rFonts w:hint="eastAsia"/>
        </w:rPr>
        <w:t>锌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2"/>
        <w:gridCol w:w="1699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锌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Z</w:t>
            </w:r>
            <w:r>
              <w:t>n含量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48%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金属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0#锌99.995%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21705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有色金属（钨）              单位：元/吨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17"/>
        <w:gridCol w:w="1464"/>
        <w:gridCol w:w="99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二类</w:t>
            </w:r>
            <w:r>
              <w:t>白钨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WO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 xml:space="preserve">94955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 xml:space="preserve">94455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</w:t>
            </w:r>
            <w:r>
              <w:rPr>
                <w:rFonts w:hint="eastAsia"/>
              </w:rPr>
              <w:t>成品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APT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 xml:space="preserve">144170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碳化钨粉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 xml:space="preserve">220682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  <w:rPr>
          <w:sz w:val="18"/>
          <w:szCs w:val="18"/>
        </w:rPr>
      </w:pPr>
      <w:r>
        <w:t>有色金属（</w:t>
      </w:r>
      <w:r>
        <w:rPr>
          <w:rFonts w:hint="eastAsia"/>
        </w:rPr>
        <w:t>钼</w:t>
      </w:r>
      <w:r>
        <w:t xml:space="preserve">）              </w:t>
      </w:r>
      <w:r>
        <w:rPr>
          <w:szCs w:val="21"/>
        </w:rPr>
        <w:t>单位：元/吨</w:t>
      </w:r>
      <w:r>
        <w:rPr>
          <w:rFonts w:hint="eastAsia"/>
          <w:szCs w:val="21"/>
        </w:rPr>
        <w:t>度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7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Mo</w:t>
            </w:r>
            <w:r>
              <w:rPr>
                <w:rFonts w:hint="eastAsia"/>
              </w:rPr>
              <w:t>含量</w:t>
            </w: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40%-42%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1672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45%-47%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1692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15" w:type="default"/>
          <w:headerReference r:id="rId1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贵金属（金）</w:t>
      </w:r>
      <w:r>
        <w:t xml:space="preserve">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克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26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Au99.95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</w:rPr>
              <w:t>370.26</w:t>
            </w:r>
          </w:p>
        </w:tc>
      </w:tr>
    </w:tbl>
    <w:p>
      <w:pPr>
        <w:pStyle w:val="28"/>
        <w:snapToGrid w:val="0"/>
        <w:ind w:firstLine="0" w:firstLineChars="0"/>
        <w:rPr>
          <w:sz w:val="21"/>
          <w:szCs w:val="21"/>
        </w:rPr>
      </w:pPr>
      <w:r>
        <w:rPr>
          <w:sz w:val="21"/>
          <w:szCs w:val="21"/>
          <w:lang w:bidi="ar"/>
        </w:rPr>
        <w:t xml:space="preserve"> </w:t>
      </w:r>
    </w:p>
    <w:p>
      <w:pPr>
        <w:pStyle w:val="162"/>
      </w:pPr>
      <w:r>
        <w:rPr>
          <w:rFonts w:hint="eastAsia"/>
        </w:rPr>
        <w:t>贵金属（银）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千克</w:t>
      </w:r>
    </w:p>
    <w:tbl>
      <w:tblPr>
        <w:tblStyle w:val="31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226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银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Ag含量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54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3#银99.90%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5268</w:t>
            </w:r>
          </w:p>
        </w:tc>
      </w:tr>
    </w:tbl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  <w:sectPr>
          <w:headerReference r:id="rId17" w:type="default"/>
          <w:headerReference r:id="rId1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冶金辅助原料（熔剂用灰岩）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0"/>
        <w:gridCol w:w="846"/>
        <w:gridCol w:w="851"/>
        <w:gridCol w:w="850"/>
        <w:gridCol w:w="993"/>
        <w:gridCol w:w="850"/>
        <w:gridCol w:w="1081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</w:t>
            </w:r>
            <w:r>
              <w:rPr>
                <w:lang w:bidi="ar"/>
              </w:rPr>
              <w:t>规格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CaO%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MgO%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S%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武穴市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阳新县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熔剂用</w:t>
            </w:r>
          </w:p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原矿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≤0.025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62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61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58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57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≥52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≤2.2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≤0.06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54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53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40 </w:t>
            </w:r>
          </w:p>
        </w:tc>
      </w:tr>
    </w:tbl>
    <w:p>
      <w:pPr>
        <w:pStyle w:val="164"/>
      </w:pPr>
      <w:r>
        <w:rPr>
          <w:rFonts w:hint="eastAsia"/>
        </w:rPr>
        <w:t>*注：湖北省熔剂用灰岩</w:t>
      </w:r>
      <w:r>
        <w:t>矿山企业主要分布在</w:t>
      </w:r>
      <w:r>
        <w:rPr>
          <w:rFonts w:hint="eastAsia"/>
        </w:rPr>
        <w:t>鄂东区域</w:t>
      </w:r>
      <w:r>
        <w:t>（</w:t>
      </w:r>
      <w:r>
        <w:rPr>
          <w:rFonts w:hint="eastAsia"/>
        </w:rPr>
        <w:t>武穴市</w:t>
      </w:r>
      <w:r>
        <w:t>、阳新县、嘉鱼县），</w:t>
      </w:r>
      <w:r>
        <w:rPr>
          <w:rFonts w:hint="eastAsia"/>
        </w:rPr>
        <w:t>各地区资源禀赋</w:t>
      </w:r>
      <w:r>
        <w:t>、运输</w:t>
      </w:r>
      <w:r>
        <w:rPr>
          <w:rFonts w:hint="eastAsia"/>
        </w:rPr>
        <w:t>条件</w:t>
      </w:r>
      <w:r>
        <w:t>不同导致</w:t>
      </w:r>
      <w:r>
        <w:rPr>
          <w:rFonts w:hint="eastAsia"/>
        </w:rPr>
        <w:t>矿产品</w:t>
      </w:r>
      <w:r>
        <w:t>价格</w:t>
      </w:r>
      <w:r>
        <w:rPr>
          <w:rFonts w:hint="eastAsia"/>
        </w:rPr>
        <w:t>存在</w:t>
      </w:r>
      <w:r>
        <w:t>差异，</w:t>
      </w:r>
      <w:r>
        <w:rPr>
          <w:rFonts w:hint="eastAsia"/>
        </w:rPr>
        <w:t>结合熔剂用灰岩实际市场</w:t>
      </w:r>
      <w:r>
        <w:t>销售情况，</w:t>
      </w:r>
      <w:r>
        <w:rPr>
          <w:rFonts w:hint="eastAsia"/>
        </w:rPr>
        <w:t>按照不同</w:t>
      </w:r>
      <w:r>
        <w:t>地区分别监测</w:t>
      </w:r>
      <w:r>
        <w:rPr>
          <w:rFonts w:hint="eastAsia"/>
        </w:rPr>
        <w:t>。</w:t>
      </w:r>
    </w:p>
    <w:p>
      <w:pPr>
        <w:pStyle w:val="28"/>
        <w:snapToGrid w:val="0"/>
        <w:ind w:firstLine="0" w:firstLineChars="0"/>
        <w:rPr>
          <w:rFonts w:eastAsia="华文楷体"/>
          <w:sz w:val="21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/>
          <w:sz w:val="18"/>
          <w:szCs w:val="18"/>
        </w:rPr>
        <w:sectPr>
          <w:headerReference r:id="rId19" w:type="default"/>
          <w:headerReference r:id="rId20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化工原料非金属（磷）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992"/>
        <w:gridCol w:w="1382"/>
        <w:gridCol w:w="1382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夷陵区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远安县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保康县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钟祥市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磷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5</w:t>
            </w:r>
            <w:r>
              <w:rPr>
                <w:lang w:bidi="ar"/>
              </w:rPr>
              <w:t>含量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16</w:t>
            </w:r>
            <w: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18</w:t>
            </w:r>
            <w:r>
              <w:rPr>
                <w:lang w:bidi="ar"/>
              </w:rP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162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150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167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199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185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204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24%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239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223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243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285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266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285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334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315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332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389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372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388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455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440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 xml:space="preserve">455 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——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*注：湖北省磷矿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宜昌</w:t>
      </w:r>
      <w:r>
        <w:rPr>
          <w:lang w:bidi="ar"/>
        </w:rPr>
        <w:t>磷矿集</w:t>
      </w:r>
      <w:r>
        <w:rPr>
          <w:rFonts w:hint="eastAsia"/>
          <w:lang w:bidi="ar"/>
        </w:rPr>
        <w:t>区</w:t>
      </w:r>
      <w:r>
        <w:rPr>
          <w:lang w:bidi="ar"/>
        </w:rPr>
        <w:t>（</w:t>
      </w:r>
      <w:r>
        <w:rPr>
          <w:rFonts w:hint="eastAsia"/>
          <w:lang w:bidi="ar"/>
        </w:rPr>
        <w:t>夷陵区</w:t>
      </w:r>
      <w:r>
        <w:rPr>
          <w:lang w:bidi="ar"/>
        </w:rPr>
        <w:t>、远安县）</w:t>
      </w:r>
      <w:r>
        <w:rPr>
          <w:rFonts w:hint="eastAsia"/>
          <w:lang w:bidi="ar"/>
        </w:rPr>
        <w:t>、</w:t>
      </w:r>
      <w:r>
        <w:rPr>
          <w:lang w:bidi="ar"/>
        </w:rPr>
        <w:t>神农架-保康磷矿集区（</w:t>
      </w:r>
      <w:r>
        <w:rPr>
          <w:rFonts w:hint="eastAsia"/>
          <w:lang w:bidi="ar"/>
        </w:rPr>
        <w:t>保康县</w:t>
      </w:r>
      <w:r>
        <w:rPr>
          <w:lang w:bidi="ar"/>
        </w:rPr>
        <w:t>）</w:t>
      </w:r>
      <w:r>
        <w:rPr>
          <w:rFonts w:hint="eastAsia"/>
          <w:lang w:bidi="ar"/>
        </w:rPr>
        <w:t>、</w:t>
      </w:r>
      <w:r>
        <w:rPr>
          <w:lang w:bidi="ar"/>
        </w:rPr>
        <w:t>荆</w:t>
      </w:r>
      <w:r>
        <w:rPr>
          <w:rFonts w:hint="eastAsia"/>
          <w:lang w:bidi="ar"/>
        </w:rPr>
        <w:t>襄磷矿</w:t>
      </w:r>
      <w:r>
        <w:rPr>
          <w:lang w:bidi="ar"/>
        </w:rPr>
        <w:t>集区（</w:t>
      </w:r>
      <w:r>
        <w:rPr>
          <w:rFonts w:hint="eastAsia"/>
          <w:lang w:bidi="ar"/>
        </w:rPr>
        <w:t>钟祥市</w:t>
      </w:r>
      <w:r>
        <w:rPr>
          <w:lang w:bidi="ar"/>
        </w:rPr>
        <w:t>），</w:t>
      </w:r>
      <w:r>
        <w:rPr>
          <w:rFonts w:hint="eastAsia"/>
          <w:lang w:bidi="ar"/>
        </w:rPr>
        <w:t>各地区资源禀赋</w:t>
      </w:r>
      <w:r>
        <w:rPr>
          <w:lang w:bidi="ar"/>
        </w:rPr>
        <w:t>、运输</w:t>
      </w:r>
      <w:r>
        <w:rPr>
          <w:rFonts w:hint="eastAsia"/>
          <w:lang w:bidi="ar"/>
        </w:rPr>
        <w:t>条件</w:t>
      </w:r>
      <w:r>
        <w:rPr>
          <w:lang w:bidi="ar"/>
        </w:rPr>
        <w:t>不同导致</w:t>
      </w:r>
      <w:r>
        <w:rPr>
          <w:rFonts w:hint="eastAsia"/>
          <w:lang w:bidi="ar"/>
        </w:rPr>
        <w:t>矿产品</w:t>
      </w:r>
      <w:r>
        <w:rPr>
          <w:lang w:bidi="ar"/>
        </w:rPr>
        <w:t>价格差异</w:t>
      </w:r>
      <w:r>
        <w:rPr>
          <w:rFonts w:hint="eastAsia"/>
          <w:lang w:bidi="ar"/>
        </w:rPr>
        <w:t>较大</w:t>
      </w:r>
      <w:r>
        <w:rPr>
          <w:lang w:bidi="ar"/>
        </w:rPr>
        <w:t>，</w:t>
      </w:r>
      <w:r>
        <w:rPr>
          <w:rFonts w:hint="eastAsia"/>
          <w:lang w:bidi="ar"/>
        </w:rPr>
        <w:t>结合磷矿实际市场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化工原料非金属（硫）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3"/>
        <w:gridCol w:w="852"/>
        <w:gridCol w:w="1105"/>
        <w:gridCol w:w="897"/>
        <w:gridCol w:w="898"/>
        <w:gridCol w:w="8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  <w:r>
              <w:rPr>
                <w:lang w:bidi="ar"/>
              </w:rPr>
              <w:t>品级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有效S%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杂质含量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As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F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Pb+Zn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硫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≥43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≤0.40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Ⅱ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≥38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≤0.05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≤0.80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Ⅲ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≥35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≤0.10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≤0.08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≤1.20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135 </w:t>
            </w:r>
          </w:p>
        </w:tc>
      </w:tr>
    </w:tbl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  <w:sectPr>
          <w:headerReference r:id="rId21" w:type="default"/>
          <w:headerReference r:id="rId22" w:type="even"/>
          <w:pgSz w:w="11907" w:h="16840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pStyle w:val="162"/>
      </w:pPr>
      <w:r>
        <w:rPr>
          <w:rFonts w:hint="eastAsia"/>
        </w:rPr>
        <w:t>化工原料非金属（盐矿）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97"/>
        <w:gridCol w:w="1276"/>
        <w:gridCol w:w="1733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盐矿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食用盐</w:t>
            </w: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优级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二级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工业盐</w:t>
            </w: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优级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shd w:val="clear" w:color="auto" w:fill="FFFFFF"/>
                <w:lang w:bidi="ar"/>
              </w:rPr>
              <w:t>二级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200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化工原料非金属（芒硝）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芒硝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类优等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类一等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II类一等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II类合格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175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化工原料非金属（重晶石）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3"/>
        <w:gridCol w:w="6"/>
        <w:gridCol w:w="1274"/>
        <w:gridCol w:w="113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</w:t>
            </w:r>
            <w:r>
              <w:rPr>
                <w:lang w:bidi="ar"/>
              </w:rPr>
              <w:t>产品规格</w:t>
            </w:r>
          </w:p>
        </w:tc>
        <w:tc>
          <w:tcPr>
            <w:tcW w:w="3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名称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重度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粒度</w:t>
            </w:r>
          </w:p>
        </w:tc>
        <w:tc>
          <w:tcPr>
            <w:tcW w:w="3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重晶石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颗粒砂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＜4.2g/cm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&lt;8mm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重晶石粉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  <w:r>
              <w:rPr>
                <w:rFonts w:hint="eastAsia" w:ascii="宋体" w:hAnsi="宋体" w:cs="宋体"/>
                <w:lang w:bidi="ar"/>
              </w:rPr>
              <w:t>目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600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化工原料非金属（泥炭）</w:t>
      </w:r>
      <w:r>
        <w:t xml:space="preserve">   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268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泥炭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腐殖酸含量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25-26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265</w:t>
            </w:r>
          </w:p>
        </w:tc>
      </w:tr>
    </w:tbl>
    <w:p>
      <w:pPr>
        <w:ind w:right="420" w:firstLine="480"/>
        <w:rPr>
          <w:rFonts w:eastAsia="华文楷体"/>
          <w:b/>
          <w:szCs w:val="21"/>
        </w:rPr>
      </w:pPr>
    </w:p>
    <w:p>
      <w:pPr>
        <w:ind w:right="420"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3" w:type="default"/>
          <w:headerReference r:id="rId24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建材及其他非金属（水泥用灰岩）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276"/>
        <w:gridCol w:w="1276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MgO%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CaO%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鄂东</w:t>
            </w:r>
            <w:r>
              <w:rPr>
                <w:lang w:bidi="ar"/>
              </w:rPr>
              <w:t>片区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鄂西</w:t>
            </w:r>
            <w:r>
              <w:rPr>
                <w:lang w:bidi="ar"/>
              </w:rPr>
              <w:t>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水泥用灰岩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40.1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38.0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36.2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35.2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34.4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31.1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1-2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38.1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36.3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34.4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33.8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32.7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29.7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2-3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36.5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33.1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34.7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29.7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32.0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29.1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30.9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28.5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*注：湖北省各地区</w:t>
      </w:r>
      <w:r>
        <w:rPr>
          <w:lang w:bidi="ar"/>
        </w:rPr>
        <w:t>运输条件</w:t>
      </w:r>
      <w:r>
        <w:rPr>
          <w:rFonts w:hint="eastAsia"/>
          <w:lang w:bidi="ar"/>
        </w:rPr>
        <w:t>不同</w:t>
      </w:r>
      <w:r>
        <w:rPr>
          <w:lang w:bidi="ar"/>
        </w:rPr>
        <w:t>导致</w:t>
      </w:r>
      <w:r>
        <w:rPr>
          <w:rFonts w:hint="eastAsia"/>
          <w:lang w:bidi="ar"/>
        </w:rPr>
        <w:t>水泥用</w:t>
      </w:r>
      <w:r>
        <w:rPr>
          <w:lang w:bidi="ar"/>
        </w:rPr>
        <w:t>灰岩</w:t>
      </w:r>
      <w:r>
        <w:rPr>
          <w:rFonts w:hint="eastAsia"/>
          <w:lang w:bidi="ar"/>
        </w:rPr>
        <w:t>矿产品价格</w:t>
      </w:r>
      <w:r>
        <w:rPr>
          <w:lang w:bidi="ar"/>
        </w:rPr>
        <w:t>差异较大，</w:t>
      </w:r>
      <w:r>
        <w:rPr>
          <w:rFonts w:hint="eastAsia"/>
          <w:lang w:bidi="ar"/>
        </w:rPr>
        <w:t>结合水泥用灰岩实际市场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</w:t>
      </w:r>
      <w:r>
        <w:rPr>
          <w:lang w:bidi="ar"/>
        </w:rPr>
        <w:t>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、</w:t>
      </w:r>
      <w:r>
        <w:rPr>
          <w:lang w:bidi="ar"/>
        </w:rPr>
        <w:t>“</w:t>
      </w:r>
      <w:r>
        <w:rPr>
          <w:rFonts w:hint="eastAsia"/>
          <w:lang w:bidi="ar"/>
        </w:rPr>
        <w:t>鄂西片区</w:t>
      </w:r>
      <w:r>
        <w:rPr>
          <w:lang w:bidi="ar"/>
        </w:rPr>
        <w:t>”</w:t>
      </w:r>
      <w:r>
        <w:rPr>
          <w:rFonts w:hint="eastAsia"/>
          <w:lang w:bidi="ar"/>
        </w:rPr>
        <w:t>进行监测。其中</w:t>
      </w:r>
      <w:r>
        <w:rPr>
          <w:lang w:bidi="ar"/>
        </w:rPr>
        <w:t>，“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包括黄石、阳新、大冶、武穴、荆门、钟祥、沙洋、京山、松滋、荆州、咸宁、崇阳、通城、通山、赤壁、嘉鱼、江夏；</w:t>
      </w:r>
      <w:r>
        <w:rPr>
          <w:lang w:bidi="ar"/>
        </w:rPr>
        <w:t>“</w:t>
      </w:r>
      <w:r>
        <w:rPr>
          <w:rFonts w:hint="eastAsia"/>
          <w:lang w:bidi="ar"/>
        </w:rPr>
        <w:t>鄂西</w:t>
      </w:r>
      <w:r>
        <w:rPr>
          <w:lang w:bidi="ar"/>
        </w:rPr>
        <w:t>片区”</w:t>
      </w:r>
      <w:r>
        <w:rPr>
          <w:rFonts w:hint="eastAsia"/>
          <w:lang w:bidi="ar"/>
        </w:rPr>
        <w:t>包括襄阳、谷城、南漳、宜城、恩施、利川、来凤、宣恩、宜昌、长阳、远安、当阳、兴山、秭归、巴东、宜都、竹山。未纳入片区的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）价格比照接壤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p>
      <w:pPr>
        <w:ind w:firstLine="480"/>
        <w:sectPr>
          <w:headerReference r:id="rId25" w:type="default"/>
          <w:headerReference r:id="rId2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建材及其他非金属（饰面用石材）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立方米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59"/>
        <w:gridCol w:w="851"/>
        <w:gridCol w:w="2126"/>
        <w:gridCol w:w="1205"/>
        <w:gridCol w:w="1205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随县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饰面用石材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花岗岩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荒料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黄金麻（大黄）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黄金麻（中黄）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黄金麻（浅黄）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1000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白麻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芝麻白（大花）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芝麻白（小花）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大理岩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珊瑚红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1550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深啡网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浅啡网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金镶玉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金欧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3650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金花米黄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彩灰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2050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玛瑙红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黑白根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750</w:t>
            </w:r>
          </w:p>
        </w:tc>
      </w:tr>
    </w:tbl>
    <w:p>
      <w:pPr>
        <w:pStyle w:val="164"/>
      </w:pPr>
      <w:r>
        <w:rPr>
          <w:rFonts w:hint="eastAsia"/>
          <w:lang w:bidi="ar"/>
        </w:rPr>
        <w:t>*注：湖北省饰面用石材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随县、</w:t>
      </w:r>
      <w:r>
        <w:rPr>
          <w:lang w:bidi="ar"/>
        </w:rPr>
        <w:t>麻城市</w:t>
      </w:r>
      <w:r>
        <w:rPr>
          <w:rFonts w:hint="eastAsia"/>
          <w:lang w:bidi="ar"/>
        </w:rPr>
        <w:t>、</w:t>
      </w:r>
      <w:r>
        <w:rPr>
          <w:lang w:bidi="ar"/>
        </w:rPr>
        <w:t>通山县、恩施市，</w:t>
      </w:r>
      <w:r>
        <w:rPr>
          <w:rFonts w:hint="eastAsia"/>
          <w:lang w:bidi="ar"/>
        </w:rPr>
        <w:t>各地区矿产品</w:t>
      </w:r>
      <w:r>
        <w:rPr>
          <w:lang w:bidi="ar"/>
        </w:rPr>
        <w:t>规格不同导致价格差异较大，</w:t>
      </w:r>
      <w:r>
        <w:rPr>
          <w:rFonts w:hint="eastAsia"/>
          <w:lang w:bidi="ar"/>
        </w:rPr>
        <w:t>结合</w:t>
      </w:r>
      <w:r>
        <w:rPr>
          <w:lang w:bidi="ar"/>
        </w:rPr>
        <w:t>饰面用石材</w:t>
      </w:r>
      <w:r>
        <w:rPr>
          <w:rFonts w:hint="eastAsia"/>
          <w:lang w:bidi="ar"/>
        </w:rPr>
        <w:t>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ind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7" w:type="default"/>
          <w:headerReference r:id="rId2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 xml:space="preserve">建材及其他非金属（建筑石料）  </w:t>
      </w:r>
      <w:r>
        <w:t xml:space="preserve">         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851"/>
        <w:gridCol w:w="567"/>
        <w:gridCol w:w="562"/>
        <w:gridCol w:w="547"/>
        <w:gridCol w:w="547"/>
        <w:gridCol w:w="546"/>
        <w:gridCol w:w="547"/>
        <w:gridCol w:w="547"/>
        <w:gridCol w:w="547"/>
        <w:gridCol w:w="546"/>
        <w:gridCol w:w="547"/>
        <w:gridCol w:w="547"/>
        <w:gridCol w:w="546"/>
        <w:gridCol w:w="547"/>
        <w:gridCol w:w="547"/>
        <w:gridCol w:w="547"/>
        <w:gridCol w:w="546"/>
        <w:gridCol w:w="547"/>
        <w:gridCol w:w="547"/>
        <w:gridCol w:w="546"/>
        <w:gridCol w:w="649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12206" w:type="dxa"/>
            <w:gridSpan w:val="2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武穴市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阳新县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嘉鱼县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松滋市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夷陵区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巴东</w:t>
            </w:r>
            <w:r>
              <w:rPr>
                <w:lang w:bidi="ar"/>
              </w:rPr>
              <w:t>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京山县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东宝区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沙洋县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屈家岭</w:t>
            </w:r>
            <w:r>
              <w:rPr>
                <w:lang w:bidi="ar"/>
              </w:rPr>
              <w:t>管理区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钟祥市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老河口市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远安</w:t>
            </w:r>
            <w:r>
              <w:rPr>
                <w:lang w:bidi="ar"/>
              </w:rPr>
              <w:t>县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城山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曾</w:t>
            </w:r>
            <w:r>
              <w:rPr>
                <w:lang w:bidi="ar"/>
              </w:rPr>
              <w:t>庙</w:t>
            </w:r>
            <w:r>
              <w:rPr>
                <w:rFonts w:hint="eastAsia"/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八里干沟片区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城北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北部</w:t>
            </w:r>
            <w:r>
              <w:rPr>
                <w:lang w:bidi="ar"/>
              </w:rPr>
              <w:t>片区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南部</w:t>
            </w:r>
            <w:r>
              <w:rPr>
                <w:lang w:bidi="ar"/>
              </w:rPr>
              <w:t>片区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乡镇</w:t>
            </w:r>
            <w:r>
              <w:rPr>
                <w:lang w:bidi="ar"/>
              </w:rPr>
              <w:t>片区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城镇及城郊连接部片区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建筑石料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80 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80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69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54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52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48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45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46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42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39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38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34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39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37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42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42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43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36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43 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白云岩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69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46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39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花岗岩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60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片麻岩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辉绿岩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 xml:space="preserve">137 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*注：1、湖北省各地区运输</w:t>
      </w:r>
      <w:r>
        <w:rPr>
          <w:lang w:bidi="ar"/>
        </w:rPr>
        <w:t>条件</w:t>
      </w:r>
      <w:r>
        <w:rPr>
          <w:rFonts w:hint="eastAsia"/>
          <w:lang w:bidi="ar"/>
        </w:rPr>
        <w:t>及</w:t>
      </w:r>
      <w:r>
        <w:rPr>
          <w:lang w:bidi="ar"/>
        </w:rPr>
        <w:t>矿</w:t>
      </w:r>
      <w:r>
        <w:rPr>
          <w:rFonts w:hint="eastAsia"/>
          <w:lang w:bidi="ar"/>
        </w:rPr>
        <w:t>产品</w:t>
      </w:r>
      <w:r>
        <w:rPr>
          <w:lang w:bidi="ar"/>
        </w:rPr>
        <w:t>规格不同导致建筑石料</w:t>
      </w:r>
      <w:r>
        <w:rPr>
          <w:rFonts w:hint="eastAsia"/>
          <w:lang w:bidi="ar"/>
        </w:rPr>
        <w:t>矿产品</w:t>
      </w:r>
      <w:r>
        <w:rPr>
          <w:lang w:bidi="ar"/>
        </w:rPr>
        <w:t>价格存在差异，</w:t>
      </w:r>
      <w:r>
        <w:rPr>
          <w:rFonts w:hint="eastAsia"/>
          <w:lang w:bidi="ar"/>
        </w:rPr>
        <w:t>结合建筑石料实际</w:t>
      </w:r>
      <w:r>
        <w:rPr>
          <w:lang w:bidi="ar"/>
        </w:rPr>
        <w:t>市场销售情况，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、远安县“北部片区”包括荷花镇、洋坪镇、河口乡；“南部片区”包括茅坪场、旧县、鸣凤镇、花林寺镇。</w:t>
      </w:r>
    </w:p>
    <w:p>
      <w:pPr>
        <w:pStyle w:val="164"/>
        <w:rPr>
          <w:lang w:bidi="ar"/>
        </w:rPr>
      </w:pPr>
      <w:r>
        <w:rPr>
          <w:lang w:bidi="ar"/>
        </w:rPr>
        <w:t>3</w:t>
      </w:r>
      <w:r>
        <w:rPr>
          <w:rFonts w:hint="eastAsia"/>
          <w:lang w:bidi="ar"/>
        </w:rPr>
        <w:t>、恩施市“乡镇片区”包括白杨坪、板桥镇、沙地乡、新塘乡</w:t>
      </w:r>
      <w:r>
        <w:rPr>
          <w:lang w:bidi="ar"/>
        </w:rPr>
        <w:t>4</w:t>
      </w:r>
      <w:r>
        <w:rPr>
          <w:rFonts w:hint="eastAsia"/>
          <w:lang w:bidi="ar"/>
        </w:rPr>
        <w:t>个乡镇办事处；“城镇及城郊连接部片区”包括芭蕉乡、三岔乡、龙凤、白果4个乡镇办事处。</w:t>
      </w: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  <w:sectPr>
          <w:headerReference r:id="rId29" w:type="default"/>
          <w:headerReference r:id="rId30" w:type="even"/>
          <w:pgSz w:w="16839" w:h="11907" w:orient="landscape"/>
          <w:pgMar w:top="1803" w:right="1440" w:bottom="1803" w:left="1440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建材及其他非金属（硅石）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449"/>
        <w:gridCol w:w="1842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946" w:type="dxa"/>
            <w:vMerge w:val="restart"/>
            <w:vAlign w:val="center"/>
          </w:tcPr>
          <w:p>
            <w:pPr>
              <w:pStyle w:val="61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Al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3</w:t>
            </w:r>
            <w:r>
              <w:rPr>
                <w:lang w:bidi="ar"/>
              </w:rPr>
              <w:t>%</w:t>
            </w:r>
          </w:p>
        </w:tc>
        <w:tc>
          <w:tcPr>
            <w:tcW w:w="2946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硅石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脉石英</w:t>
            </w:r>
          </w:p>
        </w:tc>
        <w:tc>
          <w:tcPr>
            <w:tcW w:w="851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≥98.5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≤0.3</w:t>
            </w:r>
          </w:p>
        </w:tc>
        <w:tc>
          <w:tcPr>
            <w:tcW w:w="2946" w:type="dxa"/>
            <w:vAlign w:val="center"/>
          </w:tcPr>
          <w:p>
            <w:pPr>
              <w:pStyle w:val="61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147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建材及其他非金属（硅灰石）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1"/>
        <w:gridCol w:w="850"/>
        <w:gridCol w:w="992"/>
        <w:gridCol w:w="113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矿种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类型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SiO</w:t>
            </w:r>
            <w:r>
              <w:rPr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CaO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Fe</w:t>
            </w:r>
            <w:r>
              <w:rPr>
                <w:shd w:val="clear" w:color="auto" w:fill="FFFFFF"/>
                <w:vertAlign w:val="subscript"/>
                <w:lang w:bidi="ar"/>
              </w:rPr>
              <w:t>2</w:t>
            </w:r>
            <w:r>
              <w:rPr>
                <w:shd w:val="clear" w:color="auto" w:fill="FFFFFF"/>
                <w:lang w:bidi="ar"/>
              </w:rPr>
              <w:t>O</w:t>
            </w:r>
            <w:r>
              <w:rPr>
                <w:shd w:val="clear" w:color="auto" w:fill="FFFFFF"/>
                <w:vertAlign w:val="subscript"/>
                <w:lang w:bidi="ar"/>
              </w:rPr>
              <w:t>3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烧失量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陶瓷用硅灰石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原矿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45~47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≥42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≤1.7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2~3.5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176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建材及其他非金属（方解石）</w:t>
      </w:r>
      <w:r>
        <w:t xml:space="preserve">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559"/>
        <w:gridCol w:w="1134"/>
        <w:gridCol w:w="113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规格</w:t>
            </w:r>
          </w:p>
        </w:tc>
        <w:tc>
          <w:tcPr>
            <w:tcW w:w="302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用途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%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白度%</w:t>
            </w:r>
          </w:p>
        </w:tc>
        <w:tc>
          <w:tcPr>
            <w:tcW w:w="302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方解石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—</w:t>
            </w:r>
          </w:p>
        </w:tc>
        <w:tc>
          <w:tcPr>
            <w:tcW w:w="3024" w:type="dxa"/>
            <w:vAlign w:val="center"/>
          </w:tcPr>
          <w:p>
            <w:pPr>
              <w:pStyle w:val="61"/>
              <w:jc w:val="center"/>
            </w:pPr>
            <w:r>
              <w:t xml:space="preserve">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90~94</w:t>
            </w:r>
          </w:p>
        </w:tc>
        <w:tc>
          <w:tcPr>
            <w:tcW w:w="3024" w:type="dxa"/>
            <w:vAlign w:val="center"/>
          </w:tcPr>
          <w:p>
            <w:pPr>
              <w:pStyle w:val="61"/>
              <w:jc w:val="center"/>
            </w:pPr>
            <w:r>
              <w:t xml:space="preserve">386 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建材及其他非金属（砖瓦用页岩）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块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418"/>
        <w:gridCol w:w="1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</w:t>
            </w:r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砖瓦用页岩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矿成品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烧结页岩砖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0.29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建材及其他非金属（水泥配料用砂岩）</w:t>
      </w:r>
      <w:r>
        <w:t xml:space="preserve">   </w:t>
      </w:r>
      <w:r>
        <w:rPr>
          <w:rFonts w:hint="eastAsia"/>
        </w:rPr>
        <w:t xml:space="preserve">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0"/>
        <w:gridCol w:w="144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水泥配料用砂岩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红砂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29.5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89" name="图片 58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图片 58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金、银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91" name="图片 58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图片 58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熔剂用灰岩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left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-1106170</wp:posOffset>
          </wp:positionH>
          <wp:positionV relativeFrom="paragraph">
            <wp:posOffset>-5715</wp:posOffset>
          </wp:positionV>
          <wp:extent cx="7493635" cy="450850"/>
          <wp:effectExtent l="0" t="0" r="0" b="0"/>
          <wp:wrapNone/>
          <wp:docPr id="93" name="图片 59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图片 59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6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磷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95" name="图片 592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图片 592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盐矿、芒硝、重晶石、泥炭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383361" name="图片 59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1" name="图片 59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水泥用灰岩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80" w:firstLine="480"/>
      <w:jc w:val="left"/>
      <w:rPr>
        <w:rFonts w:ascii="黑体" w:hAnsi="宋体" w:eastAsia="黑体"/>
        <w:sz w:val="28"/>
        <w:szCs w:val="28"/>
      </w:rPr>
    </w:pPr>
    <w: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-112395</wp:posOffset>
          </wp:positionV>
          <wp:extent cx="7552690" cy="408305"/>
          <wp:effectExtent l="0" t="0" r="0" b="0"/>
          <wp:wrapNone/>
          <wp:docPr id="2" name="图片 409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09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宋体" w:eastAsia="黑体"/>
        <w:sz w:val="28"/>
        <w:szCs w:val="28"/>
      </w:rPr>
      <w:t>煤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-76835</wp:posOffset>
          </wp:positionV>
          <wp:extent cx="7552690" cy="408305"/>
          <wp:effectExtent l="0" t="0" r="0" b="0"/>
          <wp:wrapNone/>
          <wp:docPr id="383363" name="图片 59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3" name="图片 59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饰面用石材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cent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10696575" cy="409575"/>
          <wp:effectExtent l="0" t="0" r="9525" b="9525"/>
          <wp:wrapNone/>
          <wp:docPr id="383365" name="图片 59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5" name="图片 59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建筑石料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-121920</wp:posOffset>
          </wp:positionV>
          <wp:extent cx="7552690" cy="408305"/>
          <wp:effectExtent l="0" t="0" r="0" b="0"/>
          <wp:wrapNone/>
          <wp:docPr id="81" name="图片 58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58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铁、锰、钒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  <w:jc w:val="left"/>
      <w:rPr>
        <w:rFonts w:ascii="黑体" w:hAnsi="黑体" w:eastAsia="黑体"/>
      </w:rPr>
    </w:pPr>
    <w:r>
      <w:rPr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-102235</wp:posOffset>
          </wp:positionV>
          <wp:extent cx="7622540" cy="412750"/>
          <wp:effectExtent l="0" t="0" r="0" b="0"/>
          <wp:wrapNone/>
          <wp:docPr id="84" name="图片 21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图片 21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254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</w:rPr>
      <w:t>铜</w:t>
    </w:r>
  </w:p>
  <w:p>
    <w:pPr>
      <w:pStyle w:val="21"/>
      <w:ind w:firstLine="5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-67310</wp:posOffset>
          </wp:positionV>
          <wp:extent cx="7552690" cy="408305"/>
          <wp:effectExtent l="0" t="0" r="0" b="0"/>
          <wp:wrapNone/>
          <wp:docPr id="87" name="图片 58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58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铅、锌、钨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1585"/>
    <w:multiLevelType w:val="multilevel"/>
    <w:tmpl w:val="4D7E1585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eastAsia="宋体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0D34E6"/>
    <w:multiLevelType w:val="multilevel"/>
    <w:tmpl w:val="580D34E6"/>
    <w:lvl w:ilvl="0" w:tentative="0">
      <w:start w:val="1"/>
      <w:numFmt w:val="chineseCountingThousand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  <w:lvlOverride w:ilvl="1">
      <w:lvl w:ilvl="1" w:tentative="1">
        <w:start w:val="1"/>
        <w:numFmt w:val="decimal"/>
        <w:pStyle w:val="3"/>
        <w:isLgl/>
        <w:suff w:val="space"/>
        <w:lvlText w:val="%1.%2"/>
        <w:lvlJc w:val="left"/>
        <w:pPr>
          <w:ind w:left="0" w:firstLine="0"/>
        </w:pPr>
        <w:rPr>
          <w:rFonts w:ascii="Times New Roman" w:hAnsi="Times New Roman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lang w:bidi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 w14:prst="orthographicFront"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E4"/>
    <w:rsid w:val="000549A0"/>
    <w:rsid w:val="00092D33"/>
    <w:rsid w:val="000F3686"/>
    <w:rsid w:val="0012400B"/>
    <w:rsid w:val="001A6C16"/>
    <w:rsid w:val="001F566A"/>
    <w:rsid w:val="00233085"/>
    <w:rsid w:val="00236FE3"/>
    <w:rsid w:val="002517CC"/>
    <w:rsid w:val="00263B94"/>
    <w:rsid w:val="0028461D"/>
    <w:rsid w:val="0034566E"/>
    <w:rsid w:val="003A0805"/>
    <w:rsid w:val="004351B3"/>
    <w:rsid w:val="004D0A73"/>
    <w:rsid w:val="004D1580"/>
    <w:rsid w:val="00573477"/>
    <w:rsid w:val="005D039E"/>
    <w:rsid w:val="005D7DF0"/>
    <w:rsid w:val="0062453D"/>
    <w:rsid w:val="006C3F91"/>
    <w:rsid w:val="006E1C63"/>
    <w:rsid w:val="007330B4"/>
    <w:rsid w:val="0079079A"/>
    <w:rsid w:val="007B166A"/>
    <w:rsid w:val="007B532B"/>
    <w:rsid w:val="007C3FD1"/>
    <w:rsid w:val="007E40E5"/>
    <w:rsid w:val="007F3B3E"/>
    <w:rsid w:val="00826C31"/>
    <w:rsid w:val="00875134"/>
    <w:rsid w:val="008B5A13"/>
    <w:rsid w:val="009148DA"/>
    <w:rsid w:val="0098497B"/>
    <w:rsid w:val="009D6623"/>
    <w:rsid w:val="009F16F9"/>
    <w:rsid w:val="00A31F11"/>
    <w:rsid w:val="00A43310"/>
    <w:rsid w:val="00B32389"/>
    <w:rsid w:val="00B953E4"/>
    <w:rsid w:val="00BC3C1A"/>
    <w:rsid w:val="00BE0B2E"/>
    <w:rsid w:val="00D163E0"/>
    <w:rsid w:val="00D910A8"/>
    <w:rsid w:val="00DE6FCD"/>
    <w:rsid w:val="00DF7E28"/>
    <w:rsid w:val="00E37E6B"/>
    <w:rsid w:val="00E401C2"/>
    <w:rsid w:val="00E43D58"/>
    <w:rsid w:val="00E56582"/>
    <w:rsid w:val="00F27540"/>
    <w:rsid w:val="00FC2CE2"/>
    <w:rsid w:val="00FD3F84"/>
    <w:rsid w:val="4B2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numPr>
        <w:ilvl w:val="0"/>
        <w:numId w:val="1"/>
      </w:numPr>
      <w:ind w:firstLineChars="0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b/>
      <w:bCs/>
      <w:kern w:val="0"/>
      <w:sz w:val="28"/>
      <w:szCs w:val="32"/>
      <w:lang w:val="zh-CN"/>
    </w:rPr>
  </w:style>
  <w:style w:type="paragraph" w:styleId="5">
    <w:name w:val="heading 4"/>
    <w:basedOn w:val="1"/>
    <w:next w:val="1"/>
    <w:link w:val="44"/>
    <w:semiHidden/>
    <w:unhideWhenUsed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20"/>
    </w:rPr>
  </w:style>
  <w:style w:type="paragraph" w:styleId="12">
    <w:name w:val="Document Map"/>
    <w:basedOn w:val="1"/>
    <w:link w:val="52"/>
    <w:semiHidden/>
    <w:qFormat/>
    <w:uiPriority w:val="0"/>
    <w:pPr>
      <w:shd w:val="clear" w:color="auto" w:fill="000080"/>
    </w:pPr>
    <w:rPr>
      <w:kern w:val="0"/>
      <w:szCs w:val="24"/>
      <w:lang w:val="zh-CN"/>
    </w:rPr>
  </w:style>
  <w:style w:type="paragraph" w:styleId="13">
    <w:name w:val="annotation text"/>
    <w:basedOn w:val="1"/>
    <w:link w:val="50"/>
    <w:unhideWhenUsed/>
    <w:qFormat/>
    <w:uiPriority w:val="99"/>
    <w:pPr>
      <w:jc w:val="left"/>
    </w:pPr>
  </w:style>
  <w:style w:type="paragraph" w:styleId="14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20"/>
    </w:rPr>
  </w:style>
  <w:style w:type="paragraph" w:styleId="15">
    <w:name w:val="toc 3"/>
    <w:basedOn w:val="1"/>
    <w:next w:val="1"/>
    <w:qFormat/>
    <w:uiPriority w:val="39"/>
    <w:pPr>
      <w:spacing w:line="270" w:lineRule="exact"/>
      <w:ind w:left="420" w:firstLine="0" w:firstLineChars="0"/>
      <w:jc w:val="left"/>
    </w:pPr>
    <w:rPr>
      <w:rFonts w:ascii="Calibri" w:hAnsi="Calibri"/>
    </w:rPr>
  </w:style>
  <w:style w:type="paragraph" w:styleId="16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20"/>
    </w:rPr>
  </w:style>
  <w:style w:type="paragraph" w:styleId="17">
    <w:name w:val="Date"/>
    <w:basedOn w:val="1"/>
    <w:next w:val="1"/>
    <w:link w:val="53"/>
    <w:qFormat/>
    <w:uiPriority w:val="0"/>
    <w:pPr>
      <w:ind w:left="100" w:leftChars="2500"/>
    </w:pPr>
    <w:rPr>
      <w:kern w:val="0"/>
      <w:szCs w:val="24"/>
      <w:lang w:val="zh-CN"/>
    </w:rPr>
  </w:style>
  <w:style w:type="paragraph" w:styleId="18">
    <w:name w:val="endnote text"/>
    <w:basedOn w:val="1"/>
    <w:link w:val="161"/>
    <w:semiHidden/>
    <w:unhideWhenUsed/>
    <w:qFormat/>
    <w:uiPriority w:val="99"/>
    <w:pPr>
      <w:snapToGrid w:val="0"/>
      <w:jc w:val="left"/>
    </w:pPr>
  </w:style>
  <w:style w:type="paragraph" w:styleId="19">
    <w:name w:val="Balloon Text"/>
    <w:basedOn w:val="1"/>
    <w:link w:val="54"/>
    <w:qFormat/>
    <w:uiPriority w:val="99"/>
    <w:rPr>
      <w:kern w:val="0"/>
      <w:sz w:val="18"/>
      <w:szCs w:val="18"/>
      <w:lang w:val="zh-CN"/>
    </w:rPr>
  </w:style>
  <w:style w:type="paragraph" w:styleId="20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1">
    <w:name w:val="header"/>
    <w:basedOn w:val="1"/>
    <w:link w:val="5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28"/>
      <w:szCs w:val="18"/>
      <w:lang w:val="zh-CN"/>
    </w:rPr>
  </w:style>
  <w:style w:type="paragraph" w:styleId="22">
    <w:name w:val="toc 1"/>
    <w:basedOn w:val="1"/>
    <w:next w:val="1"/>
    <w:qFormat/>
    <w:uiPriority w:val="39"/>
    <w:pPr>
      <w:spacing w:before="120" w:line="270" w:lineRule="exact"/>
      <w:ind w:firstLine="0" w:firstLineChars="0"/>
      <w:jc w:val="left"/>
    </w:pPr>
    <w:rPr>
      <w:rFonts w:ascii="Calibri" w:hAnsi="Calibri"/>
      <w:bCs/>
      <w:iCs/>
      <w:szCs w:val="24"/>
    </w:rPr>
  </w:style>
  <w:style w:type="paragraph" w:styleId="23">
    <w:name w:val="toc 4"/>
    <w:basedOn w:val="1"/>
    <w:next w:val="1"/>
    <w:qFormat/>
    <w:uiPriority w:val="39"/>
    <w:pPr>
      <w:ind w:left="630"/>
      <w:jc w:val="left"/>
    </w:pPr>
    <w:rPr>
      <w:rFonts w:ascii="Calibri" w:hAnsi="Calibri"/>
      <w:sz w:val="20"/>
    </w:rPr>
  </w:style>
  <w:style w:type="paragraph" w:styleId="24">
    <w:name w:val="Subtitle"/>
    <w:basedOn w:val="3"/>
    <w:next w:val="1"/>
    <w:link w:val="57"/>
    <w:uiPriority w:val="0"/>
    <w:pPr>
      <w:spacing w:before="240" w:after="60" w:line="312" w:lineRule="auto"/>
      <w:jc w:val="left"/>
    </w:pPr>
    <w:rPr>
      <w:rFonts w:ascii="Cambria" w:hAnsi="Cambria"/>
      <w:kern w:val="28"/>
    </w:rPr>
  </w:style>
  <w:style w:type="paragraph" w:styleId="25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20"/>
    </w:rPr>
  </w:style>
  <w:style w:type="paragraph" w:styleId="26">
    <w:name w:val="toc 2"/>
    <w:basedOn w:val="1"/>
    <w:next w:val="1"/>
    <w:qFormat/>
    <w:uiPriority w:val="39"/>
    <w:pPr>
      <w:spacing w:before="120" w:line="270" w:lineRule="exact"/>
      <w:ind w:left="210" w:firstLine="0" w:firstLineChars="0"/>
      <w:jc w:val="left"/>
    </w:pPr>
    <w:rPr>
      <w:rFonts w:ascii="Calibri" w:hAnsi="Calibri"/>
      <w:bCs/>
      <w:szCs w:val="22"/>
    </w:rPr>
  </w:style>
  <w:style w:type="paragraph" w:styleId="27">
    <w:name w:val="toc 9"/>
    <w:basedOn w:val="1"/>
    <w:next w:val="1"/>
    <w:qFormat/>
    <w:uiPriority w:val="39"/>
    <w:pPr>
      <w:ind w:left="1680"/>
      <w:jc w:val="left"/>
    </w:pPr>
    <w:rPr>
      <w:rFonts w:ascii="Calibri" w:hAnsi="Calibri"/>
      <w:sz w:val="20"/>
    </w:rPr>
  </w:style>
  <w:style w:type="paragraph" w:styleId="28">
    <w:name w:val="Normal (Web)"/>
    <w:basedOn w:val="1"/>
    <w:link w:val="165"/>
    <w:unhideWhenUsed/>
    <w:qFormat/>
    <w:uiPriority w:val="99"/>
    <w:rPr>
      <w:szCs w:val="24"/>
    </w:rPr>
  </w:style>
  <w:style w:type="paragraph" w:styleId="29">
    <w:name w:val="Title"/>
    <w:basedOn w:val="1"/>
    <w:next w:val="1"/>
    <w:link w:val="5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30">
    <w:name w:val="annotation subject"/>
    <w:basedOn w:val="13"/>
    <w:next w:val="13"/>
    <w:link w:val="51"/>
    <w:qFormat/>
    <w:uiPriority w:val="0"/>
    <w:rPr>
      <w:b/>
      <w:bCs/>
      <w:kern w:val="0"/>
      <w:sz w:val="20"/>
      <w:lang w:val="zh-CN"/>
    </w:rPr>
  </w:style>
  <w:style w:type="table" w:styleId="32">
    <w:name w:val="Table Grid"/>
    <w:basedOn w:val="31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2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page number"/>
    <w:qFormat/>
    <w:uiPriority w:val="0"/>
    <w:rPr>
      <w:rFonts w:cs="Times New Roman"/>
    </w:rPr>
  </w:style>
  <w:style w:type="character" w:styleId="37">
    <w:name w:val="FollowedHyperlink"/>
    <w:unhideWhenUsed/>
    <w:qFormat/>
    <w:uiPriority w:val="99"/>
    <w:rPr>
      <w:color w:val="800080"/>
      <w:u w:val="single"/>
    </w:rPr>
  </w:style>
  <w:style w:type="character" w:styleId="38">
    <w:name w:val="Emphasis"/>
    <w:qFormat/>
    <w:uiPriority w:val="20"/>
    <w:rPr>
      <w:color w:val="CC0000"/>
    </w:rPr>
  </w:style>
  <w:style w:type="character" w:styleId="39">
    <w:name w:val="Hyperlink"/>
    <w:unhideWhenUsed/>
    <w:qFormat/>
    <w:uiPriority w:val="99"/>
    <w:rPr>
      <w:color w:val="0000FF"/>
      <w:u w:val="single"/>
    </w:rPr>
  </w:style>
  <w:style w:type="character" w:styleId="40">
    <w:name w:val="annotation reference"/>
    <w:qFormat/>
    <w:uiPriority w:val="0"/>
    <w:rPr>
      <w:rFonts w:cs="Times New Roman"/>
      <w:sz w:val="21"/>
    </w:rPr>
  </w:style>
  <w:style w:type="character" w:customStyle="1" w:styleId="41">
    <w:name w:val="标题 1 Char"/>
    <w:basedOn w:val="33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customStyle="1" w:styleId="42">
    <w:name w:val="标题 2 Char"/>
    <w:basedOn w:val="33"/>
    <w:link w:val="3"/>
    <w:qFormat/>
    <w:uiPriority w:val="9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3">
    <w:name w:val="标题 3 Char"/>
    <w:basedOn w:val="33"/>
    <w:link w:val="4"/>
    <w:qFormat/>
    <w:uiPriority w:val="0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4">
    <w:name w:val="标题 4 Char"/>
    <w:basedOn w:val="3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5">
    <w:name w:val="标题 5 Char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6">
    <w:name w:val="标题 6 Char"/>
    <w:basedOn w:val="3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7">
    <w:name w:val="标题 7 Char"/>
    <w:basedOn w:val="33"/>
    <w:link w:val="8"/>
    <w:semiHidden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8">
    <w:name w:val="标题 8 Char"/>
    <w:basedOn w:val="33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9">
    <w:name w:val="标题 9 Char"/>
    <w:basedOn w:val="33"/>
    <w:link w:val="10"/>
    <w:semiHidden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50">
    <w:name w:val="批注文字 Char"/>
    <w:basedOn w:val="33"/>
    <w:link w:val="13"/>
    <w:semiHidden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1">
    <w:name w:val="批注主题 Char"/>
    <w:basedOn w:val="50"/>
    <w:link w:val="30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val="zh-CN"/>
    </w:rPr>
  </w:style>
  <w:style w:type="character" w:customStyle="1" w:styleId="52">
    <w:name w:val="文档结构图 Char"/>
    <w:basedOn w:val="33"/>
    <w:link w:val="12"/>
    <w:semiHidden/>
    <w:qFormat/>
    <w:uiPriority w:val="0"/>
    <w:rPr>
      <w:rFonts w:ascii="Times New Roman" w:hAnsi="Times New Roman" w:eastAsia="宋体" w:cs="Times New Roman"/>
      <w:kern w:val="0"/>
      <w:sz w:val="24"/>
      <w:szCs w:val="24"/>
      <w:shd w:val="clear" w:color="auto" w:fill="000080"/>
      <w:lang w:val="zh-CN"/>
    </w:rPr>
  </w:style>
  <w:style w:type="character" w:customStyle="1" w:styleId="53">
    <w:name w:val="日期 Char"/>
    <w:basedOn w:val="33"/>
    <w:link w:val="17"/>
    <w:qFormat/>
    <w:uiPriority w:val="0"/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54">
    <w:name w:val="批注框文本 Char"/>
    <w:basedOn w:val="33"/>
    <w:link w:val="19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character" w:customStyle="1" w:styleId="55">
    <w:name w:val="页脚 Char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56">
    <w:name w:val="页眉 Char"/>
    <w:basedOn w:val="33"/>
    <w:link w:val="21"/>
    <w:qFormat/>
    <w:uiPriority w:val="0"/>
    <w:rPr>
      <w:rFonts w:ascii="Times New Roman" w:hAnsi="Times New Roman" w:eastAsia="宋体" w:cs="Times New Roman"/>
      <w:sz w:val="28"/>
      <w:szCs w:val="18"/>
      <w:lang w:val="zh-CN"/>
    </w:rPr>
  </w:style>
  <w:style w:type="character" w:customStyle="1" w:styleId="57">
    <w:name w:val="副标题 Char"/>
    <w:basedOn w:val="33"/>
    <w:link w:val="24"/>
    <w:qFormat/>
    <w:uiPriority w:val="0"/>
    <w:rPr>
      <w:rFonts w:ascii="Cambria" w:hAnsi="Cambria" w:eastAsia="宋体" w:cs="Times New Roman"/>
      <w:b/>
      <w:bCs/>
      <w:kern w:val="28"/>
      <w:sz w:val="28"/>
      <w:szCs w:val="32"/>
      <w:lang w:val="zh-CN"/>
    </w:rPr>
  </w:style>
  <w:style w:type="character" w:customStyle="1" w:styleId="58">
    <w:name w:val="标题 Char"/>
    <w:basedOn w:val="33"/>
    <w:link w:val="29"/>
    <w:qFormat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59">
    <w:name w:val="表格-表头 Char"/>
    <w:link w:val="60"/>
    <w:qFormat/>
    <w:locked/>
    <w:uiPriority w:val="0"/>
    <w:rPr>
      <w:b/>
      <w:lang w:val="zh-CN"/>
    </w:rPr>
  </w:style>
  <w:style w:type="paragraph" w:customStyle="1" w:styleId="60">
    <w:name w:val="表格-表头"/>
    <w:basedOn w:val="61"/>
    <w:link w:val="59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kern w:val="2"/>
      <w:szCs w:val="22"/>
    </w:rPr>
  </w:style>
  <w:style w:type="paragraph" w:customStyle="1" w:styleId="61">
    <w:name w:val="表格-文字"/>
    <w:basedOn w:val="1"/>
    <w:link w:val="88"/>
    <w:qFormat/>
    <w:uiPriority w:val="0"/>
    <w:pPr>
      <w:widowControl/>
      <w:spacing w:line="240" w:lineRule="auto"/>
      <w:ind w:firstLine="0" w:firstLineChars="0"/>
    </w:pPr>
    <w:rPr>
      <w:kern w:val="0"/>
      <w:sz w:val="21"/>
      <w:lang w:val="zh-CN"/>
    </w:rPr>
  </w:style>
  <w:style w:type="character" w:customStyle="1" w:styleId="62">
    <w:name w:val="Char Char13"/>
    <w:qFormat/>
    <w:locked/>
    <w:uiPriority w:val="0"/>
    <w:rPr>
      <w:rFonts w:ascii="Cambria" w:hAnsi="Cambria" w:eastAsia="黑体"/>
      <w:kern w:val="28"/>
      <w:sz w:val="32"/>
    </w:rPr>
  </w:style>
  <w:style w:type="character" w:customStyle="1" w:styleId="63">
    <w:name w:val="样式 Char"/>
    <w:link w:val="64"/>
    <w:qFormat/>
    <w:locked/>
    <w:uiPriority w:val="0"/>
    <w:rPr>
      <w:rFonts w:ascii="宋体" w:eastAsia="宋体"/>
      <w:sz w:val="28"/>
    </w:rPr>
  </w:style>
  <w:style w:type="paragraph" w:customStyle="1" w:styleId="64">
    <w:name w:val="样式"/>
    <w:basedOn w:val="1"/>
    <w:link w:val="63"/>
    <w:qFormat/>
    <w:uiPriority w:val="0"/>
    <w:pPr>
      <w:jc w:val="left"/>
      <w:outlineLvl w:val="2"/>
    </w:pPr>
    <w:rPr>
      <w:rFonts w:ascii="宋体" w:hAnsiTheme="minorHAnsi" w:cstheme="minorBidi"/>
      <w:sz w:val="28"/>
      <w:szCs w:val="22"/>
    </w:rPr>
  </w:style>
  <w:style w:type="character" w:customStyle="1" w:styleId="65">
    <w:name w:val="Comment Subject Char"/>
    <w:qFormat/>
    <w:locked/>
    <w:uiPriority w:val="99"/>
    <w:rPr>
      <w:b/>
      <w:sz w:val="24"/>
    </w:rPr>
  </w:style>
  <w:style w:type="character" w:customStyle="1" w:styleId="66">
    <w:name w:val="日期 Char2"/>
    <w:semiHidden/>
    <w:qFormat/>
    <w:uiPriority w:val="99"/>
    <w:rPr>
      <w:rFonts w:eastAsia="宋体"/>
      <w:kern w:val="2"/>
      <w:sz w:val="21"/>
    </w:rPr>
  </w:style>
  <w:style w:type="character" w:customStyle="1" w:styleId="67">
    <w:name w:val="Footer Char"/>
    <w:semiHidden/>
    <w:qFormat/>
    <w:locked/>
    <w:uiPriority w:val="99"/>
    <w:rPr>
      <w:sz w:val="18"/>
    </w:rPr>
  </w:style>
  <w:style w:type="character" w:customStyle="1" w:styleId="68">
    <w:name w:val="批注文字 Char2"/>
    <w:semiHidden/>
    <w:qFormat/>
    <w:uiPriority w:val="99"/>
    <w:rPr>
      <w:rFonts w:eastAsia="宋体"/>
      <w:kern w:val="2"/>
      <w:sz w:val="21"/>
    </w:rPr>
  </w:style>
  <w:style w:type="character" w:customStyle="1" w:styleId="69">
    <w:name w:val="章节标题 Char"/>
    <w:link w:val="70"/>
    <w:qFormat/>
    <w:locked/>
    <w:uiPriority w:val="0"/>
    <w:rPr>
      <w:rFonts w:ascii="Cambria" w:hAnsi="Cambria" w:eastAsia="黑体"/>
      <w:b/>
      <w:kern w:val="44"/>
      <w:sz w:val="44"/>
    </w:rPr>
  </w:style>
  <w:style w:type="paragraph" w:customStyle="1" w:styleId="70">
    <w:name w:val="章节标题"/>
    <w:basedOn w:val="2"/>
    <w:link w:val="69"/>
    <w:qFormat/>
    <w:uiPriority w:val="0"/>
    <w:pPr>
      <w:spacing w:before="3000" w:after="1000"/>
      <w:jc w:val="center"/>
    </w:pPr>
    <w:rPr>
      <w:rFonts w:ascii="Cambria" w:hAnsi="Cambria" w:eastAsia="黑体" w:cstheme="minorBidi"/>
      <w:bCs w:val="0"/>
      <w:sz w:val="44"/>
      <w:szCs w:val="22"/>
      <w:lang w:val="en-US"/>
    </w:rPr>
  </w:style>
  <w:style w:type="character" w:customStyle="1" w:styleId="71">
    <w:name w:val="Balloon Text Char"/>
    <w:qFormat/>
    <w:locked/>
    <w:uiPriority w:val="99"/>
    <w:rPr>
      <w:sz w:val="18"/>
    </w:rPr>
  </w:style>
  <w:style w:type="character" w:customStyle="1" w:styleId="72">
    <w:name w:val="font31"/>
    <w:qFormat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73">
    <w:name w:val="日期 Char1"/>
    <w:semiHidden/>
    <w:qFormat/>
    <w:uiPriority w:val="99"/>
    <w:rPr>
      <w:rFonts w:hint="default" w:ascii="Times New Roman" w:hAnsi="Times New Roman" w:cs="Times New Roman"/>
      <w:kern w:val="2"/>
      <w:sz w:val="28"/>
      <w:szCs w:val="24"/>
    </w:rPr>
  </w:style>
  <w:style w:type="character" w:customStyle="1" w:styleId="74">
    <w:name w:val="Char Char11"/>
    <w:qFormat/>
    <w:locked/>
    <w:uiPriority w:val="99"/>
    <w:rPr>
      <w:rFonts w:ascii="Cambria" w:hAnsi="Cambria" w:eastAsia="黑体"/>
      <w:kern w:val="28"/>
      <w:sz w:val="32"/>
    </w:rPr>
  </w:style>
  <w:style w:type="character" w:customStyle="1" w:styleId="75">
    <w:name w:val="Char Char1"/>
    <w:qFormat/>
    <w:locked/>
    <w:uiPriority w:val="99"/>
    <w:rPr>
      <w:rFonts w:ascii="Cambria" w:hAnsi="Cambria" w:eastAsia="黑体"/>
      <w:kern w:val="28"/>
      <w:sz w:val="32"/>
    </w:rPr>
  </w:style>
  <w:style w:type="character" w:customStyle="1" w:styleId="76">
    <w:name w:val="批注框文本 Char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77">
    <w:name w:val="font71"/>
    <w:qFormat/>
    <w:uiPriority w:val="0"/>
    <w:rPr>
      <w:rFonts w:ascii="宋体" w:hAnsi="宋体" w:eastAsia="宋体" w:cs="宋体"/>
      <w:b/>
      <w:color w:val="auto"/>
      <w:sz w:val="24"/>
      <w:szCs w:val="24"/>
      <w:u w:val="none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表格备注 Char"/>
    <w:link w:val="80"/>
    <w:qFormat/>
    <w:locked/>
    <w:uiPriority w:val="0"/>
    <w:rPr>
      <w:rFonts w:ascii="宋体" w:eastAsia="宋体"/>
    </w:rPr>
  </w:style>
  <w:style w:type="paragraph" w:customStyle="1" w:styleId="80">
    <w:name w:val="表格备注"/>
    <w:basedOn w:val="1"/>
    <w:link w:val="79"/>
    <w:qFormat/>
    <w:uiPriority w:val="0"/>
    <w:pPr>
      <w:ind w:firstLine="420"/>
    </w:pPr>
    <w:rPr>
      <w:rFonts w:ascii="宋体" w:hAnsiTheme="minorHAnsi" w:cstheme="minorBidi"/>
      <w:sz w:val="21"/>
      <w:szCs w:val="22"/>
    </w:rPr>
  </w:style>
  <w:style w:type="character" w:customStyle="1" w:styleId="81">
    <w:name w:val="Balloon Text Char1"/>
    <w:semiHidden/>
    <w:qFormat/>
    <w:locked/>
    <w:uiPriority w:val="99"/>
    <w:rPr>
      <w:rFonts w:cs="Times New Roman"/>
      <w:sz w:val="2"/>
    </w:rPr>
  </w:style>
  <w:style w:type="character" w:customStyle="1" w:styleId="82">
    <w:name w:val="Heading 1 Char"/>
    <w:qFormat/>
    <w:locked/>
    <w:uiPriority w:val="99"/>
    <w:rPr>
      <w:b/>
      <w:kern w:val="44"/>
      <w:sz w:val="44"/>
    </w:rPr>
  </w:style>
  <w:style w:type="character" w:customStyle="1" w:styleId="83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4">
    <w:name w:val="页眉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5">
    <w:name w:val="章节题头 Char"/>
    <w:link w:val="86"/>
    <w:qFormat/>
    <w:locked/>
    <w:uiPriority w:val="0"/>
    <w:rPr>
      <w:rFonts w:ascii="黑体" w:eastAsia="黑体"/>
      <w:b/>
      <w:sz w:val="36"/>
    </w:rPr>
  </w:style>
  <w:style w:type="paragraph" w:customStyle="1" w:styleId="86">
    <w:name w:val="章节题头"/>
    <w:basedOn w:val="1"/>
    <w:link w:val="85"/>
    <w:qFormat/>
    <w:uiPriority w:val="0"/>
    <w:rPr>
      <w:rFonts w:ascii="黑体" w:eastAsia="黑体" w:hAnsiTheme="minorHAnsi" w:cstheme="minorBidi"/>
      <w:b/>
      <w:sz w:val="36"/>
      <w:szCs w:val="22"/>
    </w:rPr>
  </w:style>
  <w:style w:type="character" w:customStyle="1" w:styleId="87">
    <w:name w:val="文档结构图 Char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88">
    <w:name w:val="表格-文字 Char"/>
    <w:link w:val="61"/>
    <w:qFormat/>
    <w:locked/>
    <w:uiPriority w:val="0"/>
    <w:rPr>
      <w:rFonts w:ascii="Times New Roman" w:hAnsi="Times New Roman" w:eastAsia="宋体" w:cs="Times New Roman"/>
      <w:kern w:val="0"/>
      <w:szCs w:val="20"/>
      <w:lang w:val="zh-CN"/>
    </w:rPr>
  </w:style>
  <w:style w:type="character" w:customStyle="1" w:styleId="89">
    <w:name w:val="页脚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0">
    <w:name w:val="标题3 Char"/>
    <w:link w:val="91"/>
    <w:qFormat/>
    <w:locked/>
    <w:uiPriority w:val="0"/>
    <w:rPr>
      <w:sz w:val="32"/>
    </w:rPr>
  </w:style>
  <w:style w:type="paragraph" w:customStyle="1" w:styleId="91">
    <w:name w:val="标题3"/>
    <w:basedOn w:val="4"/>
    <w:link w:val="90"/>
    <w:qFormat/>
    <w:uiPriority w:val="0"/>
    <w:pPr>
      <w:ind w:firstLine="643"/>
    </w:pPr>
    <w:rPr>
      <w:rFonts w:asciiTheme="minorHAnsi" w:hAnsiTheme="minorHAnsi" w:eastAsiaTheme="minorEastAsia" w:cstheme="minorBidi"/>
      <w:b w:val="0"/>
      <w:bCs w:val="0"/>
      <w:kern w:val="2"/>
      <w:sz w:val="32"/>
      <w:szCs w:val="22"/>
      <w:lang w:val="en-US"/>
    </w:rPr>
  </w:style>
  <w:style w:type="character" w:customStyle="1" w:styleId="92">
    <w:name w:val="Subtitle Char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3">
    <w:name w:val="Subtitle Char"/>
    <w:qFormat/>
    <w:locked/>
    <w:uiPriority w:val="99"/>
    <w:rPr>
      <w:rFonts w:ascii="Cambria" w:hAnsi="Cambria" w:eastAsia="黑体"/>
      <w:kern w:val="28"/>
      <w:sz w:val="32"/>
    </w:rPr>
  </w:style>
  <w:style w:type="character" w:customStyle="1" w:styleId="94">
    <w:name w:val="批注主题 Char1"/>
    <w:semiHidden/>
    <w:qFormat/>
    <w:uiPriority w:val="99"/>
    <w:rPr>
      <w:rFonts w:hint="default" w:ascii="Times New Roman" w:hAnsi="Times New Roman" w:cs="Times New Roman"/>
      <w:b/>
      <w:bCs/>
      <w:kern w:val="2"/>
      <w:sz w:val="28"/>
      <w:szCs w:val="24"/>
    </w:rPr>
  </w:style>
  <w:style w:type="character" w:customStyle="1" w:styleId="95">
    <w:name w:val="Header Char"/>
    <w:semiHidden/>
    <w:qFormat/>
    <w:locked/>
    <w:uiPriority w:val="99"/>
    <w:rPr>
      <w:sz w:val="18"/>
    </w:rPr>
  </w:style>
  <w:style w:type="character" w:customStyle="1" w:styleId="96">
    <w:name w:val="Comment Subject Char1"/>
    <w:semiHidden/>
    <w:qFormat/>
    <w:locked/>
    <w:uiPriority w:val="99"/>
    <w:rPr>
      <w:rFonts w:cs="Times New Roman"/>
      <w:b/>
      <w:bCs/>
    </w:rPr>
  </w:style>
  <w:style w:type="character" w:customStyle="1" w:styleId="97">
    <w:name w:val="font11"/>
    <w:qFormat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98">
    <w:name w:val="批注主题 Char2"/>
    <w:semiHidden/>
    <w:qFormat/>
    <w:uiPriority w:val="99"/>
    <w:rPr>
      <w:rFonts w:eastAsia="宋体"/>
      <w:b/>
      <w:bCs/>
      <w:kern w:val="2"/>
      <w:sz w:val="21"/>
    </w:rPr>
  </w:style>
  <w:style w:type="character" w:customStyle="1" w:styleId="99">
    <w:name w:val="font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0">
    <w:name w:val="副标题 Char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01">
    <w:name w:val="文档结构图 Char1"/>
    <w:semiHidden/>
    <w:qFormat/>
    <w:uiPriority w:val="99"/>
    <w:rPr>
      <w:rFonts w:hint="eastAsia" w:ascii="宋体" w:hAnsi="Times New Roman" w:eastAsia="宋体"/>
      <w:kern w:val="2"/>
      <w:sz w:val="18"/>
      <w:szCs w:val="18"/>
    </w:rPr>
  </w:style>
  <w:style w:type="character" w:customStyle="1" w:styleId="102">
    <w:name w:val="标题 Char1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3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4">
    <w:name w:val="批注框文本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5">
    <w:name w:val="Char Char12"/>
    <w:qFormat/>
    <w:locked/>
    <w:uiPriority w:val="0"/>
    <w:rPr>
      <w:rFonts w:ascii="Cambria" w:hAnsi="Cambria" w:eastAsia="黑体"/>
      <w:kern w:val="28"/>
      <w:sz w:val="32"/>
    </w:rPr>
  </w:style>
  <w:style w:type="character" w:customStyle="1" w:styleId="106">
    <w:name w:val="批注文字 Char1"/>
    <w:qFormat/>
    <w:locked/>
    <w:uiPriority w:val="99"/>
    <w:rPr>
      <w:rFonts w:cs="Times New Roman"/>
    </w:rPr>
  </w:style>
  <w:style w:type="character" w:customStyle="1" w:styleId="107">
    <w:name w:val="font01"/>
    <w:basedOn w:val="3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8">
    <w:name w:val="副标题 Char1"/>
    <w:qFormat/>
    <w:uiPriority w:val="11"/>
    <w:rPr>
      <w:rFonts w:ascii="Cambria" w:hAnsi="Cambria"/>
      <w:b/>
      <w:kern w:val="28"/>
      <w:sz w:val="32"/>
    </w:rPr>
  </w:style>
  <w:style w:type="character" w:customStyle="1" w:styleId="109">
    <w:name w:val="font21"/>
    <w:qFormat/>
    <w:uiPriority w:val="0"/>
    <w:rPr>
      <w:rFonts w:ascii="宋体" w:hAnsi="宋体" w:eastAsia="宋体"/>
      <w:b/>
      <w:color w:val="000000"/>
      <w:sz w:val="18"/>
      <w:u w:val="none"/>
    </w:rPr>
  </w:style>
  <w:style w:type="paragraph" w:customStyle="1" w:styleId="110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11">
    <w:name w:val="xl8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2">
    <w:name w:val="Char1 Char Char Char"/>
    <w:basedOn w:val="1"/>
    <w:qFormat/>
    <w:uiPriority w:val="0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13">
    <w:name w:val="xl88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7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Cs w:val="24"/>
    </w:rPr>
  </w:style>
  <w:style w:type="paragraph" w:customStyle="1" w:styleId="116">
    <w:name w:val="xl93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9">
    <w:name w:val="TOC 标题2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21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2">
    <w:name w:val="xl7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3">
    <w:name w:val="xl74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xl9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6">
    <w:name w:val="xl75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7">
    <w:name w:val="xl8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8">
    <w:name w:val="TOC 标题1"/>
    <w:basedOn w:val="2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9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0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2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3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4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Default"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ascii="仿宋_GB2312" w:hAnsi="Times New Roman" w:eastAsia="仿宋_GB2312" w:cs="仿宋_GB2312"/>
      <w:color w:val="000000"/>
      <w:kern w:val="2"/>
      <w:sz w:val="24"/>
      <w:szCs w:val="24"/>
      <w:lang w:val="en-US" w:eastAsia="zh-CN" w:bidi="ar-SA"/>
    </w:rPr>
  </w:style>
  <w:style w:type="paragraph" w:customStyle="1" w:styleId="13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8">
    <w:name w:val="xl91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9">
    <w:name w:val="xl87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0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1">
    <w:name w:val="列出段落2"/>
    <w:basedOn w:val="1"/>
    <w:unhideWhenUsed/>
    <w:qFormat/>
    <w:uiPriority w:val="99"/>
    <w:pPr>
      <w:ind w:firstLine="420"/>
    </w:pPr>
    <w:rPr>
      <w:sz w:val="28"/>
    </w:rPr>
  </w:style>
  <w:style w:type="paragraph" w:customStyle="1" w:styleId="14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43">
    <w:name w:val="样式1"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默认段落字体 Para Char"/>
    <w:basedOn w:val="1"/>
    <w:qFormat/>
    <w:uiPriority w:val="0"/>
    <w:rPr>
      <w:spacing w:val="20"/>
    </w:rPr>
  </w:style>
  <w:style w:type="paragraph" w:customStyle="1" w:styleId="145">
    <w:name w:val="xl90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7">
    <w:name w:val="修订1"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48">
    <w:name w:val="xl89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9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styleId="150">
    <w:name w:val="List Paragraph"/>
    <w:basedOn w:val="1"/>
    <w:qFormat/>
    <w:uiPriority w:val="34"/>
    <w:pPr>
      <w:ind w:firstLine="420"/>
    </w:pPr>
    <w:rPr>
      <w:rFonts w:ascii="宋体"/>
      <w:sz w:val="28"/>
      <w:szCs w:val="28"/>
    </w:rPr>
  </w:style>
  <w:style w:type="paragraph" w:customStyle="1" w:styleId="15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3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54">
    <w:name w:val="Char1 Char Char Char1"/>
    <w:basedOn w:val="1"/>
    <w:qFormat/>
    <w:uiPriority w:val="99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55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5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7">
    <w:name w:val="_Style 1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8">
    <w:name w:val="列出段落1"/>
    <w:basedOn w:val="1"/>
    <w:qFormat/>
    <w:uiPriority w:val="34"/>
    <w:pPr>
      <w:ind w:firstLine="420"/>
    </w:pPr>
    <w:rPr>
      <w:rFonts w:ascii="宋体"/>
      <w:sz w:val="28"/>
      <w:szCs w:val="28"/>
    </w:rPr>
  </w:style>
  <w:style w:type="paragraph" w:customStyle="1" w:styleId="1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0">
    <w:name w:val="样式 表格-表头 + Times New Roman 五号 非加粗"/>
    <w:basedOn w:val="60"/>
    <w:qFormat/>
    <w:uiPriority w:val="0"/>
  </w:style>
  <w:style w:type="character" w:customStyle="1" w:styleId="161">
    <w:name w:val="尾注文本 Char"/>
    <w:basedOn w:val="33"/>
    <w:link w:val="18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paragraph" w:customStyle="1" w:styleId="162">
    <w:name w:val="公示表头"/>
    <w:basedOn w:val="60"/>
    <w:link w:val="163"/>
    <w:qFormat/>
    <w:uiPriority w:val="0"/>
    <w:pPr>
      <w:spacing w:line="240" w:lineRule="auto"/>
      <w:jc w:val="right"/>
    </w:pPr>
    <w:rPr>
      <w:rFonts w:ascii="华文楷体" w:hAnsi="华文楷体" w:eastAsia="华文楷体"/>
      <w:sz w:val="28"/>
    </w:rPr>
  </w:style>
  <w:style w:type="character" w:customStyle="1" w:styleId="163">
    <w:name w:val="公示表头 Char"/>
    <w:basedOn w:val="59"/>
    <w:link w:val="162"/>
    <w:qFormat/>
    <w:uiPriority w:val="0"/>
    <w:rPr>
      <w:rFonts w:ascii="华文楷体" w:hAnsi="华文楷体" w:eastAsia="华文楷体"/>
      <w:sz w:val="28"/>
      <w:lang w:val="zh-CN"/>
    </w:rPr>
  </w:style>
  <w:style w:type="paragraph" w:customStyle="1" w:styleId="164">
    <w:name w:val="备注"/>
    <w:basedOn w:val="28"/>
    <w:link w:val="166"/>
    <w:qFormat/>
    <w:uiPriority w:val="0"/>
    <w:pPr>
      <w:ind w:firstLine="0" w:firstLineChars="0"/>
    </w:pPr>
    <w:rPr>
      <w:rFonts w:ascii="宋体" w:hAnsi="宋体"/>
      <w:sz w:val="21"/>
      <w:szCs w:val="21"/>
    </w:rPr>
  </w:style>
  <w:style w:type="character" w:customStyle="1" w:styleId="165">
    <w:name w:val="普通(网站) Char"/>
    <w:basedOn w:val="33"/>
    <w:link w:val="28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6">
    <w:name w:val="备注 Char"/>
    <w:basedOn w:val="165"/>
    <w:link w:val="164"/>
    <w:qFormat/>
    <w:uiPriority w:val="0"/>
    <w:rPr>
      <w:rFonts w:ascii="宋体" w:hAnsi="宋体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header" Target="header23.xml"/><Relationship Id="rId3" Type="http://schemas.openxmlformats.org/officeDocument/2006/relationships/footnotes" Target="footnotes.xml"/><Relationship Id="rId29" Type="http://schemas.openxmlformats.org/officeDocument/2006/relationships/header" Target="header22.xml"/><Relationship Id="rId28" Type="http://schemas.openxmlformats.org/officeDocument/2006/relationships/header" Target="header21.xml"/><Relationship Id="rId27" Type="http://schemas.openxmlformats.org/officeDocument/2006/relationships/header" Target="header20.xml"/><Relationship Id="rId26" Type="http://schemas.openxmlformats.org/officeDocument/2006/relationships/header" Target="header19.xml"/><Relationship Id="rId25" Type="http://schemas.openxmlformats.org/officeDocument/2006/relationships/header" Target="header18.xml"/><Relationship Id="rId24" Type="http://schemas.openxmlformats.org/officeDocument/2006/relationships/header" Target="header17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header" Target="header14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13</Pages>
  <Words>977</Words>
  <Characters>5572</Characters>
  <Lines>46</Lines>
  <Paragraphs>13</Paragraphs>
  <TotalTime>94</TotalTime>
  <ScaleCrop>false</ScaleCrop>
  <LinksUpToDate>false</LinksUpToDate>
  <CharactersWithSpaces>6536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2020-11-17T10:01:00Z</dcterms:created>
  <dc:creator>柴 慧珍</dc:creator>
  <cp:lastModifiedBy>GF</cp:lastModifiedBy>
  <dcterms:modified xsi:type="dcterms:W3CDTF">2021-05-31T06:17:42Z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C1F0159D63A744EEBA9E0FF79E7658B4</vt:lpwstr>
  </property>
</Properties>
</file>